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47" w:rsidRDefault="00880B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ЗВІТ</w:t>
      </w:r>
    </w:p>
    <w:p w:rsidR="009A6747" w:rsidRDefault="00880B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про проведення електронних консультацій з громадськістю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щодо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розпорядження начальника Чернігівської обласної військової адміністрації «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внесення змін до обласної Програми підтримки індивідуального житлового будівництва та розвитку особистого селянського господарства «Власний дім» на 2021 – 2027 роки»</w:t>
      </w:r>
    </w:p>
    <w:p w:rsidR="009A6747" w:rsidRDefault="009A67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9A6747" w:rsidRDefault="00880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Департаментом економічного розвитку Чернігівської обласної державної адміністрації пі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дготовлено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розпорядження начальника Чернігівської обласної військової адміністрації «Про внесення змін до обласної Програми підтримки індивідуального житлового будівництва та розвитку особистого селянського господарства «Власний дім» на 2021 – 2027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роки».</w:t>
      </w:r>
    </w:p>
    <w:p w:rsidR="009A6747" w:rsidRDefault="00880BB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03 листопада 2010 року № 996 «Про забезпечення участі громадськості у формуванні та реалізації державної політики», з 04 березня 2025 року на офіційному сайті Чернігівської обласної військової адміністрації </w:t>
      </w:r>
      <w:r>
        <w:rPr>
          <w:rFonts w:ascii="Times New Roman" w:hAnsi="Times New Roman"/>
          <w:sz w:val="28"/>
          <w:szCs w:val="28"/>
          <w:lang w:val="uk-UA"/>
        </w:rPr>
        <w:t>було розміщено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інформаційне повідомлення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розпорядження начальника Чернігівської обласної військової адміністрації.</w:t>
      </w:r>
    </w:p>
    <w:p w:rsidR="009A6747" w:rsidRDefault="00880BB3">
      <w:pPr>
        <w:shd w:val="clear" w:color="auto" w:fill="FFFFFF" w:themeFill="background1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повідомленні про оприлюднення було зазначено, що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Департамент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економічного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розвитку Чернігівської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приймає зауваження та пропозиції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роз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порядження до 18 березня 2025 року.</w:t>
      </w:r>
    </w:p>
    <w:p w:rsidR="009A6747" w:rsidRDefault="00880BB3">
      <w:pPr>
        <w:shd w:val="clear" w:color="auto" w:fill="FFFFFF" w:themeFill="background1"/>
        <w:spacing w:after="1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Оприлюднення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постанови завершено.</w:t>
      </w:r>
    </w:p>
    <w:p w:rsidR="009A6747" w:rsidRDefault="00880BB3">
      <w:pPr>
        <w:shd w:val="clear" w:color="auto" w:fill="FFFFFF" w:themeFill="background1"/>
        <w:spacing w:after="1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Зауваження та пропозиції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розпорядження з 04 березня по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 xml:space="preserve">18 березня 2025 року до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Департаменту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економічного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розвитку Чернігівської обласної державної адміністрації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не 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дходили.</w:t>
      </w:r>
    </w:p>
    <w:p w:rsidR="009A6747" w:rsidRDefault="009A6747" w:rsidP="00BB2C3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9A6747" w:rsidRDefault="009A6747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9A6747" w:rsidRDefault="009A6747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9A6747" w:rsidRPr="00BB2C35" w:rsidRDefault="00880BB3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</w:t>
      </w:r>
      <w:r w:rsidRPr="00BB2C35">
        <w:rPr>
          <w:rFonts w:ascii="Times New Roman" w:hAnsi="Times New Roman"/>
          <w:bCs/>
          <w:i/>
          <w:sz w:val="28"/>
          <w:szCs w:val="28"/>
          <w:lang w:val="uk-UA"/>
        </w:rPr>
        <w:t xml:space="preserve">епартамент </w:t>
      </w:r>
      <w:r w:rsidRPr="00BB2C35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економічного</w:t>
      </w:r>
      <w:r w:rsidRPr="00BB2C35">
        <w:rPr>
          <w:rFonts w:ascii="Times New Roman" w:hAnsi="Times New Roman"/>
          <w:bCs/>
          <w:i/>
          <w:sz w:val="28"/>
          <w:szCs w:val="28"/>
          <w:lang w:val="uk-UA"/>
        </w:rPr>
        <w:t xml:space="preserve"> розвитку </w:t>
      </w:r>
    </w:p>
    <w:p w:rsidR="009A6747" w:rsidRPr="00BB2C35" w:rsidRDefault="00880BB3">
      <w:pPr>
        <w:jc w:val="right"/>
        <w:rPr>
          <w:i/>
          <w:sz w:val="28"/>
          <w:szCs w:val="28"/>
          <w:lang w:val="uk-UA"/>
        </w:rPr>
      </w:pPr>
      <w:r w:rsidRPr="00BB2C35">
        <w:rPr>
          <w:rFonts w:ascii="Times New Roman" w:hAnsi="Times New Roman"/>
          <w:bCs/>
          <w:i/>
          <w:sz w:val="28"/>
          <w:szCs w:val="28"/>
          <w:lang w:val="uk-UA"/>
        </w:rPr>
        <w:t>Черн</w:t>
      </w:r>
      <w:bookmarkStart w:id="0" w:name="_GoBack"/>
      <w:bookmarkEnd w:id="0"/>
      <w:r w:rsidRPr="00BB2C35">
        <w:rPr>
          <w:rFonts w:ascii="Times New Roman" w:hAnsi="Times New Roman"/>
          <w:bCs/>
          <w:i/>
          <w:sz w:val="28"/>
          <w:szCs w:val="28"/>
          <w:lang w:val="uk-UA"/>
        </w:rPr>
        <w:t>ігівської обласної державної адміністрації</w:t>
      </w:r>
    </w:p>
    <w:sectPr w:rsidR="009A6747" w:rsidRPr="00BB2C35">
      <w:pgSz w:w="11906" w:h="16838"/>
      <w:pgMar w:top="1134" w:right="566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BB3" w:rsidRDefault="00880BB3">
      <w:pPr>
        <w:spacing w:after="0" w:line="240" w:lineRule="auto"/>
      </w:pPr>
      <w:r>
        <w:separator/>
      </w:r>
    </w:p>
  </w:endnote>
  <w:endnote w:type="continuationSeparator" w:id="0">
    <w:p w:rsidR="00880BB3" w:rsidRDefault="0088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BB3" w:rsidRDefault="00880BB3">
      <w:pPr>
        <w:spacing w:after="0" w:line="240" w:lineRule="auto"/>
      </w:pPr>
      <w:r>
        <w:separator/>
      </w:r>
    </w:p>
  </w:footnote>
  <w:footnote w:type="continuationSeparator" w:id="0">
    <w:p w:rsidR="00880BB3" w:rsidRDefault="00880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47"/>
    <w:rsid w:val="007D13E2"/>
    <w:rsid w:val="00880BB3"/>
    <w:rsid w:val="009A6747"/>
    <w:rsid w:val="00BB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8F88"/>
  <w15:docId w15:val="{7E3EAD13-5EB7-4226-A9C7-359C8324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f">
    <w:name w:val="No Spacing"/>
    <w:basedOn w:val="a"/>
    <w:uiPriority w:val="1"/>
    <w:qFormat/>
    <w:pPr>
      <w:spacing w:after="0" w:line="240" w:lineRule="auto"/>
    </w:pPr>
  </w:style>
  <w:style w:type="character" w:styleId="a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4">
    <w:name w:val="Book Title"/>
    <w:basedOn w:val="a0"/>
    <w:uiPriority w:val="33"/>
    <w:qFormat/>
    <w:rPr>
      <w:b/>
      <w:bCs/>
      <w:i/>
      <w:iCs/>
      <w:spacing w:val="5"/>
    </w:rPr>
  </w:style>
  <w:style w:type="paragraph" w:styleId="af5">
    <w:name w:val="head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</w:style>
  <w:style w:type="paragraph" w:styleId="af9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ви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2">
    <w:name w:val="TOC Heading"/>
    <w:uiPriority w:val="39"/>
    <w:unhideWhenUsed/>
  </w:style>
  <w:style w:type="paragraph" w:styleId="aff3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1132</Words>
  <Characters>646</Characters>
  <Application>Microsoft Office Word</Application>
  <DocSecurity>0</DocSecurity>
  <Lines>5</Lines>
  <Paragraphs>3</Paragraphs>
  <ScaleCrop>false</ScaleCrop>
  <Company>aaaa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USER-STATION</cp:lastModifiedBy>
  <cp:revision>19</cp:revision>
  <dcterms:created xsi:type="dcterms:W3CDTF">2025-01-30T12:15:00Z</dcterms:created>
  <dcterms:modified xsi:type="dcterms:W3CDTF">2025-03-21T08:46:00Z</dcterms:modified>
</cp:coreProperties>
</file>